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CE" w:rsidRDefault="00C530CE" w:rsidP="00C530CE">
      <w:pPr>
        <w:pStyle w:val="ConsPlusTitle"/>
        <w:ind w:firstLine="540"/>
        <w:jc w:val="center"/>
        <w:outlineLvl w:val="1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Федеральный закон "Об образовании в Российской Федерации" от 29.12.2012 N 273-ФЗ</w:t>
      </w:r>
    </w:p>
    <w:p w:rsidR="00C530CE" w:rsidRDefault="00C530CE" w:rsidP="00C530CE">
      <w:pPr>
        <w:pStyle w:val="ConsPlusTitle"/>
        <w:ind w:firstLine="540"/>
        <w:jc w:val="center"/>
        <w:outlineLvl w:val="1"/>
        <w:rPr>
          <w:rFonts w:ascii="Arial" w:hAnsi="Arial" w:cs="Arial"/>
          <w:color w:val="FF0000"/>
          <w:sz w:val="26"/>
          <w:szCs w:val="26"/>
        </w:rPr>
      </w:pPr>
    </w:p>
    <w:p w:rsidR="00C530CE" w:rsidRDefault="00C530CE" w:rsidP="00C530CE">
      <w:pPr>
        <w:pStyle w:val="ConsPlusTitle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Статья 59. Итоговая аттестация</w:t>
      </w:r>
    </w:p>
    <w:p w:rsidR="00C530CE" w:rsidRDefault="00C530CE" w:rsidP="00C530C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C530CE" w:rsidRDefault="00C530CE" w:rsidP="00C530C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Формы, порядок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образования, если иное не установлено настоящим Федеральным законом. Формы и порядок проведения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государственной итоговой аттестации по образовательным программам </w:t>
      </w:r>
      <w:r>
        <w:rPr>
          <w:rFonts w:ascii="Arial" w:hAnsi="Arial" w:cs="Arial"/>
          <w:sz w:val="26"/>
          <w:szCs w:val="26"/>
        </w:rPr>
        <w:lastRenderedPageBreak/>
        <w:t>среднего профессионального образования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C530CE" w:rsidRDefault="00C530CE" w:rsidP="00C530CE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(часть 5 в ред. Федерального </w:t>
      </w:r>
      <w:hyperlink r:id="rId4" w:history="1">
        <w:r>
          <w:rPr>
            <w:rStyle w:val="a3"/>
            <w:rFonts w:ascii="Arial" w:hAnsi="Arial" w:cs="Arial"/>
            <w:sz w:val="26"/>
            <w:szCs w:val="26"/>
          </w:rPr>
          <w:t>закона</w:t>
        </w:r>
      </w:hyperlink>
      <w:r>
        <w:rPr>
          <w:rFonts w:ascii="Arial" w:hAnsi="Arial" w:cs="Arial"/>
          <w:sz w:val="26"/>
          <w:szCs w:val="26"/>
        </w:rPr>
        <w:t xml:space="preserve"> от 26.07.2019 N 232-ФЗ)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Не допускается взимание платы с обучающихся за прохождение государственной итоговой аттестации.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</w:t>
      </w:r>
      <w:r>
        <w:rPr>
          <w:rFonts w:ascii="Arial" w:hAnsi="Arial" w:cs="Arial"/>
          <w:sz w:val="26"/>
          <w:szCs w:val="26"/>
        </w:rPr>
        <w:lastRenderedPageBreak/>
        <w:t>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Обеспечение проведения государственной итоговой аттестации осуществляется: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13. Государственная итоговая аттестация по образовательным программам среднего общего образования проводится в </w:t>
      </w:r>
      <w:hyperlink r:id="rId5" w:history="1">
        <w:r>
          <w:rPr>
            <w:rStyle w:val="a3"/>
            <w:rFonts w:ascii="Arial" w:hAnsi="Arial" w:cs="Arial"/>
            <w:sz w:val="26"/>
            <w:szCs w:val="26"/>
          </w:rPr>
          <w:t>форме</w:t>
        </w:r>
      </w:hyperlink>
      <w:r>
        <w:rPr>
          <w:rFonts w:ascii="Arial" w:hAnsi="Arial" w:cs="Arial"/>
          <w:sz w:val="26"/>
          <w:szCs w:val="26"/>
        </w:rPr>
        <w:t xml:space="preserve">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</w:t>
      </w:r>
      <w:r>
        <w:rPr>
          <w:rFonts w:ascii="Arial" w:hAnsi="Arial" w:cs="Arial"/>
          <w:sz w:val="26"/>
          <w:szCs w:val="26"/>
        </w:rPr>
        <w:lastRenderedPageBreak/>
        <w:t>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</w:t>
      </w:r>
    </w:p>
    <w:p w:rsidR="00C530CE" w:rsidRDefault="00C530CE" w:rsidP="00C530CE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(в ред. Федерального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закона</w:t>
        </w:r>
      </w:hyperlink>
      <w:r>
        <w:rPr>
          <w:rFonts w:ascii="Arial" w:hAnsi="Arial" w:cs="Arial"/>
          <w:sz w:val="26"/>
          <w:szCs w:val="26"/>
        </w:rPr>
        <w:t xml:space="preserve"> от 26.07.2019 N 232-ФЗ)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</w:t>
      </w:r>
      <w:hyperlink r:id="rId7" w:history="1">
        <w:r>
          <w:rPr>
            <w:rStyle w:val="a3"/>
            <w:rFonts w:ascii="Arial" w:hAnsi="Arial" w:cs="Arial"/>
            <w:sz w:val="26"/>
            <w:szCs w:val="26"/>
          </w:rPr>
          <w:t>минимального количества</w:t>
        </w:r>
      </w:hyperlink>
      <w:r>
        <w:rPr>
          <w:rFonts w:ascii="Arial" w:hAnsi="Arial" w:cs="Arial"/>
          <w:sz w:val="26"/>
          <w:szCs w:val="26"/>
        </w:rPr>
        <w:t xml:space="preserve"> 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P1123"/>
      <w:bookmarkEnd w:id="0"/>
      <w:r>
        <w:rPr>
          <w:rFonts w:ascii="Arial" w:hAnsi="Arial" w:cs="Arial"/>
          <w:sz w:val="26"/>
          <w:szCs w:val="26"/>
        </w:rPr>
        <w:t xml:space="preserve"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</w:t>
      </w:r>
      <w:hyperlink r:id="rId8" w:history="1">
        <w:r>
          <w:rPr>
            <w:rStyle w:val="a3"/>
            <w:rFonts w:ascii="Arial" w:hAnsi="Arial" w:cs="Arial"/>
            <w:sz w:val="26"/>
            <w:szCs w:val="26"/>
          </w:rPr>
          <w:t>порядке</w:t>
        </w:r>
      </w:hyperlink>
      <w:r>
        <w:rPr>
          <w:rFonts w:ascii="Arial" w:hAnsi="Arial" w:cs="Arial"/>
          <w:sz w:val="26"/>
          <w:szCs w:val="26"/>
        </w:rPr>
        <w:t xml:space="preserve">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</w:t>
      </w:r>
      <w:r>
        <w:rPr>
          <w:rFonts w:ascii="Arial" w:hAnsi="Arial" w:cs="Arial"/>
          <w:sz w:val="26"/>
          <w:szCs w:val="26"/>
        </w:rPr>
        <w:lastRenderedPageBreak/>
        <w:t>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C530CE" w:rsidRDefault="00C530CE" w:rsidP="00C530CE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(в ред. Федерального </w:t>
      </w:r>
      <w:hyperlink r:id="rId9" w:history="1">
        <w:r>
          <w:rPr>
            <w:rStyle w:val="a3"/>
            <w:rFonts w:ascii="Arial" w:hAnsi="Arial" w:cs="Arial"/>
            <w:sz w:val="26"/>
            <w:szCs w:val="26"/>
          </w:rPr>
          <w:t>закона</w:t>
        </w:r>
      </w:hyperlink>
      <w:r>
        <w:rPr>
          <w:rFonts w:ascii="Arial" w:hAnsi="Arial" w:cs="Arial"/>
          <w:sz w:val="26"/>
          <w:szCs w:val="26"/>
        </w:rPr>
        <w:t xml:space="preserve"> от 26.07.2019 N 232-ФЗ)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C530CE" w:rsidRDefault="00C530CE" w:rsidP="00C530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C530CE" w:rsidRDefault="00C530CE" w:rsidP="00C530CE">
      <w:pPr>
        <w:rPr>
          <w:rFonts w:ascii="Arial" w:hAnsi="Arial" w:cs="Arial"/>
          <w:sz w:val="26"/>
          <w:szCs w:val="26"/>
        </w:rPr>
      </w:pPr>
    </w:p>
    <w:p w:rsidR="00280EC6" w:rsidRDefault="00280EC6">
      <w:bookmarkStart w:id="1" w:name="_GoBack"/>
      <w:bookmarkEnd w:id="1"/>
    </w:p>
    <w:sectPr w:rsidR="0028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CE"/>
    <w:rsid w:val="00280EC6"/>
    <w:rsid w:val="00C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02CC5-EE1B-47AE-BAA0-141C4832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3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928E3F0C2E80AF9482DDB1BF77AEA443938D245DAE9235A94A602CD254F43C41EB112B4B96413E96515374746C9834AC2F950CA3FB490yC2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8928E3F0C2E80AF9482DDB1BF77AEA453A37D741D7E9235A94A602CD254F43C41EB112B4B96412EF6515374746C9834AC2F950CA3FB490yC2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928E3F0C2E80AF9482DDB1BF77AEA453B3ED041D8E9235A94A602CD254F43C41EB112B4B9641AE96515374746C9834AC2F950CA3FB490yC2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8928E3F0C2E80AF9482DDB1BF77AEA45393DD242DCE9235A94A602CD254F43C41EB112B4B96416E96515374746C9834AC2F950CA3FB490yC27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98928E3F0C2E80AF9482DDB1BF77AEA453B3ED041D8E9235A94A602CD254F43C41EB112B4B96415E16515374746C9834AC2F950CA3FB490yC27H" TargetMode="External"/><Relationship Id="rId9" Type="http://schemas.openxmlformats.org/officeDocument/2006/relationships/hyperlink" Target="consultantplus://offline/ref=598928E3F0C2E80AF9482DDB1BF77AEA453B3ED041D8E9235A94A602CD254F43C41EB112B4B9641AEA6515374746C9834AC2F950CA3FB490yC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2010</Words>
  <Characters>11460</Characters>
  <Application>Microsoft Office Word</Application>
  <DocSecurity>0</DocSecurity>
  <Lines>95</Lines>
  <Paragraphs>26</Paragraphs>
  <ScaleCrop>false</ScaleCrop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СВ</dc:creator>
  <cp:keywords/>
  <dc:description/>
  <cp:lastModifiedBy>Старикова СВ</cp:lastModifiedBy>
  <cp:revision>2</cp:revision>
  <dcterms:created xsi:type="dcterms:W3CDTF">2020-10-26T12:42:00Z</dcterms:created>
  <dcterms:modified xsi:type="dcterms:W3CDTF">2020-10-26T12:42:00Z</dcterms:modified>
</cp:coreProperties>
</file>