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CD" w:rsidRDefault="00D332CD" w:rsidP="00D332C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ПРЕСС-РЕЛИЗ</w:t>
      </w: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 на новый учебный год в кружки и секции региона будет проходить в 2 этапа</w:t>
      </w: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Напоминаем, что с прошлого года в Тюменской области действуют новые правила приема детей на программы дополнительного образования в учреждения бюджетной сферы. Схема успешно была протестирована при наборе на 2022-23 учебный год. В предстоящем году зачисление пройдет по такому же принципу в два этапа. Прием документов будет производиться на единой электронной платформе «Навигатор дополнительного образования Тюменской области» - </w:t>
      </w:r>
      <w:hyperlink r:id="rId4" w:tgtFrame="_blank" w:history="1">
        <w:r w:rsidRPr="00D332C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edo.72to.ru</w:t>
        </w:r>
      </w:hyperlink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 первом этапе, который состоится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</w:t>
      </w: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августа по 1 сентября, будет производиться прием детей, претендующих на получение услуг дополнительного образования за счет бюджетных средств впервые в новом учебном году.</w:t>
      </w: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могут подать несколько заявок на бюджетные места в различные учреждения дополнительного образования – спортивную школу, детско-юношеский центр, школу искусств и т.д. Все заявки будут регистрироваться в единой региональной информационной системе «Навигатор дополнительного образования Тюменской области» в порядке очередности. На первом этапе ребенок может быть зачислен только по одному из поданных заявлений.</w:t>
      </w: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Второй этап начнется со 2 сентября. Здесь будет производиться </w:t>
      </w:r>
      <w:proofErr w:type="spellStart"/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донабор</w:t>
      </w:r>
      <w:proofErr w:type="spellEnd"/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 при условии наличия свободных бюджетных мест, оставшихся после завершения первого этапа. Зачисление будет проведено в порядке очередности подачи заявлений до тех пор, пока не закончатся вакантные бюджетные места.</w:t>
      </w: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ВАЖНО! Дети уже занимающиеся по программам, рассчитанным на несколько лет, продолжат обучение на условиях, прописанных в договоре, на весь период действия программы.</w:t>
      </w:r>
    </w:p>
    <w:p w:rsid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2CD" w:rsidRPr="00D332CD" w:rsidRDefault="00D332CD" w:rsidP="00D332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Данные правила зачисления распространяются на программы со сроком реализации 72 часа и более, реализуемые за счет бюджетных средств или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счет средств социального сертификата</w:t>
      </w:r>
      <w:r w:rsidRPr="00D33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только в организациях бюджетной сферы.</w:t>
      </w:r>
    </w:p>
    <w:p w:rsidR="00561152" w:rsidRDefault="00D332CD" w:rsidP="00D332CD">
      <w:pPr>
        <w:jc w:val="both"/>
      </w:pPr>
      <w:hyperlink r:id="rId5" w:history="1">
        <w:r w:rsidRPr="00D332C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</w:hyperlink>
      <w:bookmarkStart w:id="0" w:name="_GoBack"/>
      <w:bookmarkEnd w:id="0"/>
    </w:p>
    <w:sectPr w:rsidR="0056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92"/>
    <w:rsid w:val="00561152"/>
    <w:rsid w:val="00B34392"/>
    <w:rsid w:val="00D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E569"/>
  <w15:chartTrackingRefBased/>
  <w15:docId w15:val="{52130FB8-B7B0-49D9-8E92-21D1B328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75932685_456240431?list=8a15b69e412b1be415" TargetMode="External"/><Relationship Id="rId4" Type="http://schemas.openxmlformats.org/officeDocument/2006/relationships/hyperlink" Target="https://vk.com/away.php?to=http%3A%2F%2Fedo.72to.ru&amp;post=-75932685_1432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Скорова Татьяна Викторовна</dc:creator>
  <cp:keywords/>
  <dc:description/>
  <cp:lastModifiedBy>Скорова Татьяна Викторовна</cp:lastModifiedBy>
  <cp:revision>2</cp:revision>
  <dcterms:created xsi:type="dcterms:W3CDTF">2023-07-05T06:45:00Z</dcterms:created>
  <dcterms:modified xsi:type="dcterms:W3CDTF">2023-07-05T06:47:00Z</dcterms:modified>
</cp:coreProperties>
</file>