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A5" w:rsidRDefault="00877EA5" w:rsidP="00877EA5">
      <w:pPr>
        <w:pStyle w:val="2"/>
        <w:shd w:val="clear" w:color="auto" w:fill="FFFFFF"/>
        <w:spacing w:before="320" w:beforeAutospacing="0" w:after="320" w:afterAutospacing="0"/>
        <w:jc w:val="center"/>
        <w:rPr>
          <w:rFonts w:ascii="Segoe Script" w:hAnsi="Segoe Script" w:cs="Arial"/>
          <w:color w:val="7030A0"/>
          <w:spacing w:val="-5"/>
          <w:sz w:val="48"/>
          <w:szCs w:val="48"/>
        </w:rPr>
      </w:pPr>
      <w:r w:rsidRPr="00877EA5">
        <w:rPr>
          <w:rFonts w:ascii="Segoe Script" w:hAnsi="Segoe Script" w:cs="Arial"/>
          <w:color w:val="7030A0"/>
          <w:spacing w:val="-5"/>
          <w:sz w:val="48"/>
          <w:szCs w:val="48"/>
        </w:rPr>
        <w:t xml:space="preserve">Когда пишут </w:t>
      </w:r>
    </w:p>
    <w:p w:rsidR="00877EA5" w:rsidRPr="00877EA5" w:rsidRDefault="00877EA5" w:rsidP="00877EA5">
      <w:pPr>
        <w:pStyle w:val="2"/>
        <w:shd w:val="clear" w:color="auto" w:fill="FFFFFF"/>
        <w:spacing w:before="320" w:beforeAutospacing="0" w:after="320" w:afterAutospacing="0"/>
        <w:jc w:val="center"/>
        <w:rPr>
          <w:rFonts w:ascii="Segoe Script" w:hAnsi="Segoe Script" w:cs="Arial"/>
          <w:color w:val="7030A0"/>
          <w:spacing w:val="-5"/>
          <w:sz w:val="48"/>
          <w:szCs w:val="48"/>
        </w:rPr>
      </w:pPr>
      <w:r w:rsidRPr="00877EA5">
        <w:rPr>
          <w:rFonts w:ascii="Segoe Script" w:hAnsi="Segoe Script" w:cs="Arial"/>
          <w:color w:val="7030A0"/>
          <w:spacing w:val="-5"/>
          <w:sz w:val="48"/>
          <w:szCs w:val="48"/>
        </w:rPr>
        <w:t>итоговое сочинение в 2025/26</w:t>
      </w:r>
    </w:p>
    <w:p w:rsidR="00877EA5" w:rsidRDefault="00877EA5" w:rsidP="00877EA5">
      <w:pPr>
        <w:pStyle w:val="2"/>
        <w:shd w:val="clear" w:color="auto" w:fill="FFFFFF"/>
        <w:spacing w:before="320" w:beforeAutospacing="0" w:after="320" w:afterAutospacing="0"/>
        <w:rPr>
          <w:rFonts w:ascii="Arial" w:hAnsi="Arial" w:cs="Arial"/>
          <w:color w:val="1C1C1C"/>
          <w:spacing w:val="-5"/>
          <w:sz w:val="48"/>
          <w:szCs w:val="48"/>
        </w:rPr>
      </w:pPr>
    </w:p>
    <w:p w:rsidR="00877EA5" w:rsidRPr="00877EA5" w:rsidRDefault="00877EA5" w:rsidP="00877EA5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1C1C1C"/>
          <w:sz w:val="32"/>
          <w:szCs w:val="32"/>
        </w:rPr>
      </w:pPr>
      <w:r w:rsidRPr="00877EA5">
        <w:rPr>
          <w:rFonts w:ascii="Arial" w:hAnsi="Arial" w:cs="Arial"/>
          <w:color w:val="1C1C1C"/>
          <w:sz w:val="32"/>
          <w:szCs w:val="32"/>
        </w:rPr>
        <w:t>В 2025/26 учебном году выпускники 11 классов напишут итоговое сочинение в три назначенные даты. Основной день — 3 декабря 2025 года. Резервные даты предусмотрены 4 февраля и 8 апреля 2026 года.</w:t>
      </w:r>
    </w:p>
    <w:p w:rsidR="00877EA5" w:rsidRDefault="00877EA5" w:rsidP="00877EA5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1C1C1C"/>
          <w:sz w:val="19"/>
          <w:szCs w:val="19"/>
        </w:rPr>
      </w:pPr>
      <w:r w:rsidRPr="00877EA5">
        <w:rPr>
          <w:rFonts w:ascii="Arial" w:hAnsi="Arial" w:cs="Arial"/>
          <w:color w:val="1C1C1C"/>
          <w:sz w:val="32"/>
          <w:szCs w:val="32"/>
        </w:rPr>
        <w:t>Результаты итогового сочинения становятся известны через 8–12 дней после экзамена. Их можно посмотреть в личном кабинете на портале mos.ru, а также на школьных стендах или через региональные образовательные порталы, используя личный код регистрации или номер документа.</w:t>
      </w:r>
      <w:r w:rsidRPr="00877EA5">
        <w:rPr>
          <w:rFonts w:ascii="Arial" w:hAnsi="Arial" w:cs="Arial"/>
          <w:color w:val="1C1C1C"/>
          <w:sz w:val="32"/>
          <w:szCs w:val="32"/>
        </w:rPr>
        <w:br/>
      </w:r>
      <w:r w:rsidRPr="00877EA5">
        <w:rPr>
          <w:rFonts w:ascii="Arial" w:hAnsi="Arial" w:cs="Arial"/>
          <w:color w:val="1C1C1C"/>
          <w:sz w:val="32"/>
          <w:szCs w:val="32"/>
        </w:rPr>
        <w:br/>
      </w:r>
      <w:r w:rsidRPr="00877EA5">
        <w:rPr>
          <w:rFonts w:ascii="Arial" w:hAnsi="Arial" w:cs="Arial"/>
          <w:color w:val="1C1C1C"/>
          <w:sz w:val="32"/>
          <w:szCs w:val="32"/>
        </w:rPr>
        <w:br/>
      </w:r>
      <w:r w:rsidRPr="00877EA5">
        <w:rPr>
          <w:rFonts w:ascii="Arial" w:hAnsi="Arial" w:cs="Arial"/>
          <w:color w:val="1C1C1C"/>
          <w:sz w:val="32"/>
          <w:szCs w:val="32"/>
        </w:rPr>
        <w:br/>
      </w:r>
      <w:r w:rsidRPr="00877EA5">
        <w:rPr>
          <w:rFonts w:ascii="Arial" w:hAnsi="Arial" w:cs="Arial"/>
          <w:noProof/>
          <w:color w:val="1C1C1C"/>
          <w:sz w:val="32"/>
          <w:szCs w:val="32"/>
        </w:rPr>
        <w:drawing>
          <wp:inline distT="0" distB="0" distL="0" distR="0">
            <wp:extent cx="4286250" cy="2857500"/>
            <wp:effectExtent l="0" t="0" r="0" b="0"/>
            <wp:docPr id="3" name="Рисунок 3" descr="https://synergy.ru/assets/upload/news/bspic/NEW/cr6_9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ynergy.ru/assets/upload/news/bspic/NEW/cr6_91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:rsid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</w:pPr>
    </w:p>
    <w:p w:rsid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  <w:lastRenderedPageBreak/>
        <w:t>Какие будут темы</w:t>
      </w:r>
    </w:p>
    <w:p w:rsidR="00877EA5" w:rsidRP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  <w:t>в 2025/26 году на итоговом сочинении</w:t>
      </w:r>
    </w:p>
    <w:p w:rsidR="00877EA5" w:rsidRPr="00877EA5" w:rsidRDefault="00877EA5" w:rsidP="00877EA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Итоговое сочинение 2025/26 для 11 класса составляется на основе закрытого банка тем, который обновляют каждый год. Есть как встречавшиеся в прошлые годы, так и новые. Комплект включает по две темы из каждого большого раздела, чтобы выпускники имели возможность выбирать и показывать ход рассуждений.</w:t>
      </w:r>
    </w:p>
    <w:p w:rsidR="00877EA5" w:rsidRPr="00877EA5" w:rsidRDefault="00877EA5" w:rsidP="00877EA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Тематический банк разделён на три направления:</w:t>
      </w:r>
    </w:p>
    <w:p w:rsidR="00877EA5" w:rsidRPr="00877EA5" w:rsidRDefault="00877EA5" w:rsidP="00877EA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b/>
          <w:bCs/>
          <w:color w:val="1C1C1C"/>
          <w:sz w:val="32"/>
          <w:szCs w:val="32"/>
          <w:lang w:eastAsia="ru-RU"/>
        </w:rPr>
        <w:t>Духовно-нравственные ориентиры в жизни человека.</w:t>
      </w:r>
    </w:p>
    <w:p w:rsidR="00877EA5" w:rsidRPr="00877EA5" w:rsidRDefault="00877EA5" w:rsidP="00877EA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Эти темы направлены на то, чтобы подумать о внутренних убеждениях, выборе между добром и злом, о том, что важно в жизни. Примеры прошлых лет: «Когда безответственность приводит к преступлению», «В чём разница между наказанием и местью».</w:t>
      </w:r>
    </w:p>
    <w:p w:rsidR="00877EA5" w:rsidRPr="00877EA5" w:rsidRDefault="00877EA5" w:rsidP="00877EA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b/>
          <w:bCs/>
          <w:color w:val="1C1C1C"/>
          <w:sz w:val="32"/>
          <w:szCs w:val="32"/>
          <w:lang w:eastAsia="ru-RU"/>
        </w:rPr>
        <w:t>Семья, общество, Отечество в жизни человека.</w:t>
      </w:r>
    </w:p>
    <w:p w:rsidR="00877EA5" w:rsidRPr="00877EA5" w:rsidRDefault="00877EA5" w:rsidP="00877EA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Эти темы раскрывают, как человек живёт в семье и обществе, как относится к Родине. Примеры: «Почему нужно сохранять память о героях прошлого?», «Как личность может влиять на общество?».</w:t>
      </w:r>
    </w:p>
    <w:p w:rsidR="00877EA5" w:rsidRPr="00877EA5" w:rsidRDefault="00877EA5" w:rsidP="00877EA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b/>
          <w:bCs/>
          <w:color w:val="1C1C1C"/>
          <w:sz w:val="32"/>
          <w:szCs w:val="32"/>
          <w:lang w:eastAsia="ru-RU"/>
        </w:rPr>
        <w:t>Природа и культура в жизни человека</w:t>
      </w: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.</w:t>
      </w:r>
    </w:p>
    <w:p w:rsidR="00877EA5" w:rsidRPr="00877EA5" w:rsidRDefault="00877EA5" w:rsidP="00877EA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Это вопросы о науке, искусстве, природе и языке. Они дают возможность поразмыслить о том, как творчество и знания меняют человека и общество. Примеры: «Каково отношение современного человека к природе?», «Человек науки — каким он должен быть?».</w:t>
      </w:r>
    </w:p>
    <w:p w:rsidR="00877EA5" w:rsidRPr="00877EA5" w:rsidRDefault="00877EA5" w:rsidP="00877EA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Каждая тема формулируется так, чтобы ученик мог написать открытое рассуждение с примерами из литературы, жизни или собственного опыта, а не просто пересказать содержание прочитанного. Оценивание сочинения проходит по системе «зачёт/незачёт».</w:t>
      </w:r>
    </w:p>
    <w:p w:rsidR="00877EA5" w:rsidRP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40"/>
          <w:szCs w:val="40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40"/>
          <w:szCs w:val="40"/>
          <w:lang w:eastAsia="ru-RU"/>
        </w:rPr>
        <w:lastRenderedPageBreak/>
        <w:t>Какие произведения</w:t>
      </w:r>
    </w:p>
    <w:p w:rsidR="00877EA5" w:rsidRP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40"/>
          <w:szCs w:val="40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40"/>
          <w:szCs w:val="40"/>
          <w:lang w:eastAsia="ru-RU"/>
        </w:rPr>
        <w:t>вошли в список литературы</w:t>
      </w:r>
    </w:p>
    <w:p w:rsidR="00877EA5" w:rsidRPr="00877EA5" w:rsidRDefault="00877EA5" w:rsidP="00877EA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color w:val="1C1C1C"/>
          <w:sz w:val="32"/>
          <w:szCs w:val="32"/>
          <w:lang w:eastAsia="ru-RU"/>
        </w:rPr>
        <w:t>Для подготовки к итоговому сочинению 2025/26 учебного года выпускники могут использовать универсальный список литературы. Он объединяет классические и современные произведения. В список вошли:</w:t>
      </w:r>
    </w:p>
    <w:p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А. И. Куприн «Куст сирени»;</w:t>
      </w:r>
    </w:p>
    <w:p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А. С. Пушкин «Капитанская дочка»;</w:t>
      </w:r>
    </w:p>
    <w:p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Р. Брэдбери «Вельд»;</w:t>
      </w:r>
    </w:p>
    <w:p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А. П. Платонов «Юшка»;</w:t>
      </w:r>
    </w:p>
    <w:p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К. Г. Паустовский «Телеграмма»;</w:t>
      </w:r>
    </w:p>
    <w:p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И. А. Бунин «Чистый понедельник»;</w:t>
      </w:r>
    </w:p>
    <w:p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О. Генри «Дары волхвов»;</w:t>
      </w:r>
    </w:p>
    <w:p w:rsidR="00877EA5" w:rsidRPr="00877EA5" w:rsidRDefault="00877EA5" w:rsidP="00877EA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А. П. Чехов «В аптеке».</w:t>
      </w:r>
    </w:p>
    <w:p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:rsidR="00877EA5" w:rsidRDefault="00941C41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219951" cy="190500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3116" t="52137" r="6040" b="4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951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C41">
        <w:t xml:space="preserve">  </w:t>
      </w:r>
      <w:r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1352550" cy="2028825"/>
            <wp:effectExtent l="1905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4583" t="2713" r="32500" b="5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C41">
        <w:t xml:space="preserve"> </w:t>
      </w:r>
      <w:r>
        <w:rPr>
          <w:noProof/>
          <w:lang w:eastAsia="ru-RU"/>
        </w:rPr>
        <w:t xml:space="preserve">                         </w:t>
      </w:r>
      <w:r>
        <w:rPr>
          <w:noProof/>
          <w:lang w:eastAsia="ru-RU"/>
        </w:rPr>
        <w:drawing>
          <wp:inline distT="0" distB="0" distL="0" distR="0">
            <wp:extent cx="1266285" cy="2066925"/>
            <wp:effectExtent l="1905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043" t="1122" r="19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8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EA5" w:rsidRDefault="00941C41" w:rsidP="00941C41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  <w:r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1219200" cy="1950720"/>
            <wp:effectExtent l="19050" t="0" r="0" b="0"/>
            <wp:docPr id="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33" cy="1946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256105" cy="1970361"/>
            <wp:effectExtent l="19050" t="0" r="1195" b="0"/>
            <wp:docPr id="5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105" cy="1970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EA5" w:rsidRDefault="00877EA5" w:rsidP="00941C41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44"/>
          <w:szCs w:val="44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44"/>
          <w:szCs w:val="44"/>
          <w:lang w:eastAsia="ru-RU"/>
        </w:rPr>
        <w:lastRenderedPageBreak/>
        <w:t>Как составить</w:t>
      </w:r>
    </w:p>
    <w:p w:rsidR="00877EA5" w:rsidRP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44"/>
          <w:szCs w:val="44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44"/>
          <w:szCs w:val="44"/>
          <w:lang w:eastAsia="ru-RU"/>
        </w:rPr>
        <w:t>план и структуру сочинения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Итоговое сочинение для 11 класса должно состоять из трёх блоков — вступления, основной части и заключения. Чтобы текст был логичным и убедительным, перед написанием лучше составить краткий план. Так вы поймёте, какие мысли нужно включить, какие литературные примеры использовать и в каком порядке их расположить.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b/>
          <w:bCs/>
          <w:color w:val="1C1C1C"/>
          <w:sz w:val="28"/>
          <w:szCs w:val="28"/>
          <w:lang w:eastAsia="ru-RU"/>
        </w:rPr>
        <w:t>Вступление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Это первый абзац, около 60–70 слов. Здесь нужно сразу показать, о чём будет сочинение. Начните с объяснения ключевых слов темы или краткой интерпретации цитаты, если она задана в таком формате. Потом можно добавить рассуждение о значении этих понятий в жизни человека. В конце сформулируйте тезис — вашу главную мысль, которую будете доказывать в работе.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b/>
          <w:bCs/>
          <w:color w:val="1C1C1C"/>
          <w:sz w:val="28"/>
          <w:szCs w:val="28"/>
          <w:lang w:eastAsia="ru-RU"/>
        </w:rPr>
        <w:t>Основная часть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Самая объёмная, примерно два абзаца по 100–120 слов каждый. В них вы приводите аргументы с опорой на литературу. Текст нужно построить так, чтобы каждый пример логично переходил из вступления в аргумент.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 xml:space="preserve">Сначала кратко перескажите эпизод или опишите героя, потом объясните, как пример подтверждает ваш тезис. Такой анализ называется </w:t>
      </w:r>
      <w:proofErr w:type="spellStart"/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микровыводом</w:t>
      </w:r>
      <w:proofErr w:type="spellEnd"/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 xml:space="preserve"> — он показывает связь между рассуждением и конкретным произведением. Рекомендуется использовать один-два аргумента на каждый тезис, чтобы доказательство было убедительным.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b/>
          <w:bCs/>
          <w:color w:val="1C1C1C"/>
          <w:sz w:val="28"/>
          <w:szCs w:val="28"/>
          <w:lang w:eastAsia="ru-RU"/>
        </w:rPr>
        <w:t>Заключение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 xml:space="preserve">Последний абзац, около 60–70 слов. Здесь подведите итог всему написанному. Можно обобщить аргументы, немного переосмыслить тему или выразить надежду на что-то позитивное. Иногда уместно завершить цитатой, если она логично связана с вашим тезисом. Главное, не повторять </w:t>
      </w:r>
      <w:proofErr w:type="spellStart"/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микровыводы</w:t>
      </w:r>
      <w:proofErr w:type="spellEnd"/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 xml:space="preserve"> из основной части, а показать целостное понимание.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Шаблон структуры итогового сочинения выглядит так:</w:t>
      </w:r>
    </w:p>
    <w:p w:rsidR="00877EA5" w:rsidRPr="00877EA5" w:rsidRDefault="00877EA5" w:rsidP="00877EA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Вступление — 1 абзац. Здесь вы вводите читателя в тему и обозначаете проблему.</w:t>
      </w:r>
    </w:p>
    <w:p w:rsidR="00877EA5" w:rsidRPr="00877EA5" w:rsidRDefault="00877EA5" w:rsidP="00877EA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Основная часть — 2 абзаца. В каждом из них приводится аргумент с опорой на художественное произведение.</w:t>
      </w:r>
    </w:p>
    <w:p w:rsidR="00877EA5" w:rsidRPr="00877EA5" w:rsidRDefault="00877EA5" w:rsidP="00877EA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Заключение — 1 абзац. Итог рассуждений и вывод.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28"/>
          <w:szCs w:val="28"/>
          <w:lang w:eastAsia="ru-RU"/>
        </w:rPr>
        <w:t>Оптимальный объём итогового сочинения составляет 350–400 слов, минимальный — 250 слов. Если будет меньше, работу просто не примут.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</w:p>
    <w:p w:rsidR="00877EA5" w:rsidRP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  <w:lastRenderedPageBreak/>
        <w:t>По каким критериям</w:t>
      </w:r>
    </w:p>
    <w:p w:rsidR="00877EA5" w:rsidRPr="00877EA5" w:rsidRDefault="00877EA5" w:rsidP="00877EA5">
      <w:pPr>
        <w:shd w:val="clear" w:color="auto" w:fill="FFFFFF"/>
        <w:spacing w:before="320" w:after="320" w:line="240" w:lineRule="auto"/>
        <w:jc w:val="center"/>
        <w:outlineLvl w:val="1"/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</w:pPr>
      <w:r w:rsidRPr="00877EA5">
        <w:rPr>
          <w:rFonts w:ascii="Segoe Script" w:eastAsia="Times New Roman" w:hAnsi="Segoe Script" w:cs="Arial"/>
          <w:b/>
          <w:bCs/>
          <w:color w:val="7030A0"/>
          <w:spacing w:val="-5"/>
          <w:sz w:val="32"/>
          <w:szCs w:val="32"/>
          <w:lang w:eastAsia="ru-RU"/>
        </w:rPr>
        <w:t>будет оцениваться итоговое сочинение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Чтобы получить «зачёт» за итоговое сочинение, нужно понимать, на что именно смотрят проверяющие. Есть обязательные требования, без которых работу даже не будут проверять, и критерии оценки.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Два обязательных условия:</w:t>
      </w:r>
    </w:p>
    <w:p w:rsidR="00877EA5" w:rsidRPr="00877EA5" w:rsidRDefault="00877EA5" w:rsidP="00877EA5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Рекомендуемый объём — 350 слов. Если получится меньше 250, за работу сразу ставят «незачёт», даже если она написана идеально.</w:t>
      </w:r>
    </w:p>
    <w:p w:rsidR="00877EA5" w:rsidRPr="00877EA5" w:rsidRDefault="00877EA5" w:rsidP="00877EA5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Самостоятельность — ученик должен сам написать сочинение. За пересказ произведения или списывание чужих мыслей ставится «незачёт». Допустимы небольшие цитаты с указанием источника.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Если оба условия выполнены, работу проверяют по пяти критериям:</w:t>
      </w:r>
    </w:p>
    <w:p w:rsidR="00877EA5" w:rsidRPr="00877EA5" w:rsidRDefault="00877EA5" w:rsidP="00877EA5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Соответствие теме. В сочинении должен быть чёткий ответ на поставленный вопрос. Если ученик пишет мимо темы, ставят «незачёт».</w:t>
      </w:r>
    </w:p>
    <w:p w:rsidR="00877EA5" w:rsidRPr="00877EA5" w:rsidRDefault="00877EA5" w:rsidP="00877EA5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Аргументация и примеры из литературы. Нужно рассуждать и подтверждать свои мысли конкретными произведениями. Достаточно одного текста, но его выбор должен быть обоснован, а не просто упомянуто название.</w:t>
      </w:r>
    </w:p>
    <w:p w:rsidR="00877EA5" w:rsidRPr="00877EA5" w:rsidRDefault="00877EA5" w:rsidP="00877EA5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Композиция и логика. Текст должен быть последовательным: вступление, доказательства, вывод. Если рассуждение скачет и выводов нет, работу не засчитают.</w:t>
      </w:r>
    </w:p>
    <w:p w:rsidR="00877EA5" w:rsidRPr="00877EA5" w:rsidRDefault="00877EA5" w:rsidP="00877EA5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Качество речи. Проверяющие смотрят, насколько понятно и грамотно изложены мысли. Нужно уметь подбирать слова, строить разные по форме предложения.</w:t>
      </w:r>
    </w:p>
    <w:p w:rsidR="00877EA5" w:rsidRPr="00877EA5" w:rsidRDefault="00877EA5" w:rsidP="00877EA5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Грамотность. Если в работе больше пяти ошибок на каждые сто слов, ставят «незачёт».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Чтобы пройти испытание, нужно обязательно получить «зачёт» по первым двум критериям (тема и аргументы) и хотя бы по одному из оставшихся трёх.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</w:p>
    <w:p w:rsid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</w:p>
    <w:p w:rsidR="00877EA5" w:rsidRPr="00877EA5" w:rsidRDefault="00877EA5" w:rsidP="00877EA5">
      <w:pPr>
        <w:shd w:val="clear" w:color="auto" w:fill="FFFFFF"/>
        <w:spacing w:before="320" w:after="320" w:line="240" w:lineRule="auto"/>
        <w:outlineLvl w:val="1"/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</w:pPr>
      <w:r w:rsidRPr="00877EA5">
        <w:rPr>
          <w:rFonts w:ascii="Arial" w:eastAsia="Times New Roman" w:hAnsi="Arial" w:cs="Arial"/>
          <w:b/>
          <w:bCs/>
          <w:color w:val="1C1C1C"/>
          <w:spacing w:val="-5"/>
          <w:sz w:val="32"/>
          <w:szCs w:val="32"/>
          <w:lang w:eastAsia="ru-RU"/>
        </w:rPr>
        <w:lastRenderedPageBreak/>
        <w:t>Как самостоятельно проверить сочинение на ошибки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Не спешите сразу сдавать сочинение, проверка — далеко не формальность. Это вторая половина работы, ведь правильно отредактированный текст повышает шансы на положительную оценку. Алгоритм проверки следующий:</w:t>
      </w:r>
    </w:p>
    <w:p w:rsidR="00877EA5" w:rsidRPr="00877EA5" w:rsidRDefault="00877EA5" w:rsidP="00877EA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Содержание и смысл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Прочитайте только вступление и заключение. В них должно говориться об одном и том же: вступление ставит вопрос — заключение на него отвечает. Если это не так, перепишите одну из частей.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 xml:space="preserve">Проверьте тезис — он должен быть чётким и отвечать сути темы. Если тема — вопрос, тезис прямо на него реагирует. Посмотрите пары «тезис — аргумент». Убедитесь, что пример из литературы действительно подтверждает именно эту точку зрения, а не какую-то постороннюю мысль. В конце каждого аргумента должен быть короткий </w:t>
      </w:r>
      <w:proofErr w:type="spellStart"/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микровывод</w:t>
      </w:r>
      <w:proofErr w:type="spellEnd"/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: «что именно и почему доказывает приведённый пример».</w:t>
      </w:r>
    </w:p>
    <w:p w:rsidR="00877EA5" w:rsidRPr="00877EA5" w:rsidRDefault="00877EA5" w:rsidP="00877EA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Связки между абзацами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Читаем концовку одного абзаца и начало следующего. Переходы должны быть плавными — конец первого абзаца естественно подводит к началу второго. Если переход резкий, вставьте одну-две фразы-связки: «Таким образом…», «Далее можно привести пример…», «Обратимся к другому эпизоду…».</w:t>
      </w:r>
    </w:p>
    <w:p w:rsidR="00877EA5" w:rsidRPr="00877EA5" w:rsidRDefault="00877EA5" w:rsidP="00877EA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Логика рассуждения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Проверьте, не противоречит ли текст сам себе. Тезис — аргументы — вывод: каждое звено должно поддерживать предыдущее. Если где-то есть скачок мысли, добавьте объяснение или уберите лишнее.</w:t>
      </w:r>
    </w:p>
    <w:p w:rsidR="00877EA5" w:rsidRPr="00877EA5" w:rsidRDefault="00877EA5" w:rsidP="00877EA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Речь и пунктуация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Читайте текст по предложениям, вслух или про себя. Так легче заметить неуклюжие конструкции и найти пропуски знаков. Если предложение сложное и вызывает сомнение, упростите его. Пунктуацию расставляйте, ориентируясь на смысловые паузы. Если сомневаетесь, фразу лучше перестроить.</w:t>
      </w:r>
    </w:p>
    <w:p w:rsidR="00877EA5" w:rsidRPr="00877EA5" w:rsidRDefault="00877EA5" w:rsidP="00877EA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Опечатки и орфографические ошибки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 xml:space="preserve">Даже если сочинение написано аккуратно, ошибки всё равно могут проскользнуть. Чтобы их заметить, нужно внимательно перечитать текст, медленно и вдумчиво, обращая внимание на </w:t>
      </w: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lastRenderedPageBreak/>
        <w:t>каждое слово. Полезно проверять с конца к началу — так мозг перестаёт подставлять привычные слова, и становятся видны ошибки, которые ушли от внимания.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Если есть время, можно дать тексту немного «отдохнуть», а потом перечитать свежим взглядом. Если какое-то слово вызывает сомнения в написании, его можно заменить более простым синонимом.</w:t>
      </w:r>
    </w:p>
    <w:p w:rsidR="00877EA5" w:rsidRPr="00877EA5" w:rsidRDefault="00877EA5" w:rsidP="00877EA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Объём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Посчитайте объём сочинения. Учитываются все слова: предлоги, союзы, частицы — то есть то, что пишется раздельно. Цифры, например «1890», не считаются, а слова с дефисом рассматриваются как одно целое.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Если слов не хватает, не лейте воду, а расширяйте рассуждения. Глубже объясните эпизод, уточните мотивацию героя, добавьте ещё один короткий аргумент, чтобы доказать свой тезис.</w:t>
      </w:r>
    </w:p>
    <w:p w:rsidR="00877EA5" w:rsidRPr="00877EA5" w:rsidRDefault="00877EA5" w:rsidP="00877EA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Самостоятельность и цитаты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Если вы цитируете, кратко укажите источник. Объём цитирования не должен превышать объём собственного текста. Полное переписывание чужого текста — «незачёт». Убедитесь, что формулировки действительно авторские, а цитаты не лишние.</w:t>
      </w:r>
    </w:p>
    <w:p w:rsidR="00877EA5" w:rsidRPr="00877EA5" w:rsidRDefault="00877EA5" w:rsidP="00877EA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Финальная прогонка</w:t>
      </w:r>
    </w:p>
    <w:p w:rsidR="00877EA5" w:rsidRPr="00877EA5" w:rsidRDefault="00877EA5" w:rsidP="00877E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32"/>
          <w:szCs w:val="32"/>
          <w:lang w:eastAsia="ru-RU"/>
        </w:rPr>
      </w:pPr>
      <w:r w:rsidRPr="00877EA5">
        <w:rPr>
          <w:rFonts w:ascii="inherit" w:eastAsia="Times New Roman" w:hAnsi="inherit" w:cs="Arial"/>
          <w:color w:val="1C1C1C"/>
          <w:sz w:val="32"/>
          <w:szCs w:val="32"/>
          <w:lang w:eastAsia="ru-RU"/>
        </w:rPr>
        <w:t>Прочитайте текст вслух один раз целиком. Вы сразу почувствуете, где скачет ритм, повторяется мысль или не хватает связки. Исправьте последние мелочи, пересчитайте слова, сохраните черновик и аккуратно перепишите на чистовик.</w:t>
      </w:r>
    </w:p>
    <w:p w:rsidR="005F229C" w:rsidRDefault="005F229C">
      <w:pPr>
        <w:rPr>
          <w:sz w:val="32"/>
          <w:szCs w:val="32"/>
        </w:rPr>
      </w:pPr>
    </w:p>
    <w:p w:rsidR="00877EA5" w:rsidRDefault="00877EA5">
      <w:pPr>
        <w:rPr>
          <w:sz w:val="32"/>
          <w:szCs w:val="32"/>
        </w:rPr>
      </w:pPr>
    </w:p>
    <w:p w:rsidR="00877EA5" w:rsidRDefault="00877EA5">
      <w:pPr>
        <w:rPr>
          <w:sz w:val="32"/>
          <w:szCs w:val="32"/>
        </w:rPr>
      </w:pPr>
    </w:p>
    <w:p w:rsidR="00877EA5" w:rsidRDefault="00877EA5">
      <w:pPr>
        <w:rPr>
          <w:sz w:val="32"/>
          <w:szCs w:val="32"/>
        </w:rPr>
      </w:pPr>
    </w:p>
    <w:p w:rsidR="00877EA5" w:rsidRDefault="00877EA5">
      <w:pPr>
        <w:rPr>
          <w:sz w:val="32"/>
          <w:szCs w:val="32"/>
        </w:rPr>
      </w:pPr>
    </w:p>
    <w:p w:rsidR="00877EA5" w:rsidRDefault="00877EA5">
      <w:pPr>
        <w:rPr>
          <w:sz w:val="32"/>
          <w:szCs w:val="32"/>
        </w:rPr>
      </w:pPr>
    </w:p>
    <w:p w:rsidR="00877EA5" w:rsidRDefault="00877EA5">
      <w:pPr>
        <w:rPr>
          <w:sz w:val="32"/>
          <w:szCs w:val="32"/>
        </w:rPr>
      </w:pPr>
    </w:p>
    <w:p w:rsidR="00877EA5" w:rsidRDefault="00877EA5">
      <w:pPr>
        <w:rPr>
          <w:sz w:val="32"/>
          <w:szCs w:val="32"/>
        </w:rPr>
      </w:pPr>
      <w:r>
        <w:rPr>
          <w:sz w:val="32"/>
          <w:szCs w:val="32"/>
        </w:rPr>
        <w:lastRenderedPageBreak/>
        <w:t>источник</w:t>
      </w:r>
    </w:p>
    <w:p w:rsidR="00877EA5" w:rsidRPr="0070561F" w:rsidRDefault="00036515" w:rsidP="00877EA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11" w:history="1">
        <w:r w:rsidR="00877EA5" w:rsidRPr="00A64BC1">
          <w:rPr>
            <w:rStyle w:val="a4"/>
            <w:sz w:val="32"/>
            <w:szCs w:val="32"/>
          </w:rPr>
          <w:t>https://synergy.ru/about/education_articles/shkola/kak_pisat_itogovoe_sochinenie</w:t>
        </w:r>
      </w:hyperlink>
      <w:r w:rsidR="00877EA5">
        <w:rPr>
          <w:sz w:val="32"/>
          <w:szCs w:val="32"/>
        </w:rPr>
        <w:br/>
      </w:r>
      <w:r w:rsidR="00877EA5">
        <w:rPr>
          <w:sz w:val="32"/>
          <w:szCs w:val="32"/>
        </w:rPr>
        <w:br/>
      </w:r>
      <w:r w:rsidR="00877EA5">
        <w:rPr>
          <w:sz w:val="32"/>
          <w:szCs w:val="32"/>
        </w:rPr>
        <w:br/>
      </w:r>
      <w:r w:rsidR="00877EA5" w:rsidRPr="0070561F">
        <w:rPr>
          <w:sz w:val="18"/>
          <w:szCs w:val="18"/>
        </w:rPr>
        <w:t>Опубликовано</w:t>
      </w:r>
    </w:p>
    <w:p w:rsidR="00877EA5" w:rsidRDefault="00877EA5" w:rsidP="00877EA5">
      <w:pPr>
        <w:rPr>
          <w:sz w:val="32"/>
          <w:szCs w:val="32"/>
        </w:rPr>
      </w:pPr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Наш канал </w:t>
      </w:r>
      <w:proofErr w:type="spellStart"/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Завуч_Директор_Советник</w:t>
      </w:r>
      <w:proofErr w:type="spellEnd"/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                                         </w:t>
      </w:r>
      <w:r w:rsidRPr="0070561F">
        <w:rPr>
          <w:rFonts w:ascii="Segoe UI" w:hAnsi="Segoe UI" w:cs="Segoe UI"/>
          <w:color w:val="000000"/>
          <w:sz w:val="18"/>
          <w:szCs w:val="18"/>
        </w:rPr>
        <w:br/>
      </w:r>
      <w:hyperlink r:id="rId12" w:tgtFrame="_blank" w:tooltip="https://t.me/zam_dir" w:history="1">
        <w:r w:rsidRPr="0070561F">
          <w:rPr>
            <w:rStyle w:val="a4"/>
            <w:rFonts w:ascii="Segoe UI" w:hAnsi="Segoe UI" w:cs="Segoe UI"/>
            <w:sz w:val="18"/>
            <w:szCs w:val="18"/>
            <w:shd w:val="clear" w:color="auto" w:fill="FFFFFF"/>
          </w:rPr>
          <w:t>https://t.me/zam_dir</w:t>
        </w:r>
      </w:hyperlink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                               </w:t>
      </w:r>
      <w:r w:rsidRPr="0070561F">
        <w:rPr>
          <w:rFonts w:ascii="Segoe UI" w:hAnsi="Segoe UI" w:cs="Segoe UI"/>
          <w:color w:val="000000"/>
          <w:sz w:val="18"/>
          <w:szCs w:val="18"/>
        </w:rPr>
        <w:br/>
      </w:r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Сообщество в ВК </w:t>
      </w:r>
      <w:hyperlink r:id="rId13" w:tgtFrame="_blank" w:tooltip="https://vk.com/deputy_director" w:history="1">
        <w:r w:rsidRPr="0070561F">
          <w:rPr>
            <w:rStyle w:val="a4"/>
            <w:rFonts w:ascii="Segoe UI" w:hAnsi="Segoe UI" w:cs="Segoe UI"/>
            <w:sz w:val="18"/>
            <w:szCs w:val="18"/>
            <w:shd w:val="clear" w:color="auto" w:fill="FFFFFF"/>
          </w:rPr>
          <w:t>https://vk.com/deputy_director</w:t>
        </w:r>
      </w:hyperlink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</w:t>
      </w:r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  <w:bookmarkStart w:id="0" w:name="_GoBack"/>
      <w:bookmarkEnd w:id="0"/>
    </w:p>
    <w:p w:rsidR="00877EA5" w:rsidRPr="00877EA5" w:rsidRDefault="00877EA5">
      <w:pPr>
        <w:rPr>
          <w:sz w:val="32"/>
          <w:szCs w:val="32"/>
        </w:rPr>
      </w:pPr>
    </w:p>
    <w:sectPr w:rsidR="00877EA5" w:rsidRPr="00877EA5" w:rsidSect="00877E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1EDF"/>
    <w:multiLevelType w:val="multilevel"/>
    <w:tmpl w:val="F9F4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C096F"/>
    <w:multiLevelType w:val="multilevel"/>
    <w:tmpl w:val="447C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D57B5"/>
    <w:multiLevelType w:val="multilevel"/>
    <w:tmpl w:val="1718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150FD"/>
    <w:multiLevelType w:val="multilevel"/>
    <w:tmpl w:val="7718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194175"/>
    <w:multiLevelType w:val="multilevel"/>
    <w:tmpl w:val="EC72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45155"/>
    <w:multiLevelType w:val="multilevel"/>
    <w:tmpl w:val="DC3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486A49"/>
    <w:multiLevelType w:val="multilevel"/>
    <w:tmpl w:val="6A9C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F1B99"/>
    <w:multiLevelType w:val="multilevel"/>
    <w:tmpl w:val="0B7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0B603A"/>
    <w:multiLevelType w:val="multilevel"/>
    <w:tmpl w:val="9886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C6724"/>
    <w:multiLevelType w:val="multilevel"/>
    <w:tmpl w:val="3D72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507153"/>
    <w:multiLevelType w:val="multilevel"/>
    <w:tmpl w:val="B270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EB7F5A"/>
    <w:multiLevelType w:val="multilevel"/>
    <w:tmpl w:val="E7A0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D27670"/>
    <w:multiLevelType w:val="multilevel"/>
    <w:tmpl w:val="E5F8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922065"/>
    <w:multiLevelType w:val="multilevel"/>
    <w:tmpl w:val="FA2A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F2773C"/>
    <w:multiLevelType w:val="multilevel"/>
    <w:tmpl w:val="161C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D36236"/>
    <w:multiLevelType w:val="multilevel"/>
    <w:tmpl w:val="1868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BA4413"/>
    <w:multiLevelType w:val="multilevel"/>
    <w:tmpl w:val="9DFA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13"/>
  </w:num>
  <w:num w:numId="8">
    <w:abstractNumId w:val="14"/>
  </w:num>
  <w:num w:numId="9">
    <w:abstractNumId w:val="8"/>
  </w:num>
  <w:num w:numId="10">
    <w:abstractNumId w:val="15"/>
  </w:num>
  <w:num w:numId="11">
    <w:abstractNumId w:val="12"/>
  </w:num>
  <w:num w:numId="12">
    <w:abstractNumId w:val="10"/>
  </w:num>
  <w:num w:numId="13">
    <w:abstractNumId w:val="4"/>
  </w:num>
  <w:num w:numId="14">
    <w:abstractNumId w:val="11"/>
  </w:num>
  <w:num w:numId="15">
    <w:abstractNumId w:val="3"/>
  </w:num>
  <w:num w:numId="16">
    <w:abstractNumId w:val="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BCF"/>
    <w:rsid w:val="00036515"/>
    <w:rsid w:val="005F229C"/>
    <w:rsid w:val="00877EA5"/>
    <w:rsid w:val="00941C41"/>
    <w:rsid w:val="00B17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15"/>
  </w:style>
  <w:style w:type="paragraph" w:styleId="2">
    <w:name w:val="heading 2"/>
    <w:basedOn w:val="a"/>
    <w:link w:val="20"/>
    <w:uiPriority w:val="9"/>
    <w:qFormat/>
    <w:rsid w:val="00877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7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77E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77E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--free-white">
    <w:name w:val="--free-white"/>
    <w:basedOn w:val="a0"/>
    <w:rsid w:val="00877EA5"/>
  </w:style>
  <w:style w:type="character" w:customStyle="1" w:styleId="a-chekboxlabel">
    <w:name w:val="a-chekbox__label"/>
    <w:basedOn w:val="a0"/>
    <w:rsid w:val="00877EA5"/>
  </w:style>
  <w:style w:type="character" w:styleId="a4">
    <w:name w:val="Hyperlink"/>
    <w:basedOn w:val="a0"/>
    <w:uiPriority w:val="99"/>
    <w:unhideWhenUsed/>
    <w:rsid w:val="00877EA5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77E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77E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77EA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41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133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56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93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129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vk.com/deputy_directo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t.me/zam_d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ynergy.ru/about/education_articles/shkola/kak_pisat_itogovoe_sochinenie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1446</Words>
  <Characters>8248</Characters>
  <Application>Microsoft Office Word</Application>
  <DocSecurity>0</DocSecurity>
  <Lines>68</Lines>
  <Paragraphs>19</Paragraphs>
  <ScaleCrop>false</ScaleCrop>
  <Company/>
  <LinksUpToDate>false</LinksUpToDate>
  <CharactersWithSpaces>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Пользователь</cp:lastModifiedBy>
  <cp:revision>2</cp:revision>
  <dcterms:created xsi:type="dcterms:W3CDTF">2025-10-14T12:18:00Z</dcterms:created>
  <dcterms:modified xsi:type="dcterms:W3CDTF">2025-10-20T05:30:00Z</dcterms:modified>
</cp:coreProperties>
</file>